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C1" w:rsidRDefault="00E661C1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Arial" w:eastAsia="Times New Roman" w:hAnsi="Arial" w:cs="Arial"/>
          <w:noProof/>
          <w:kern w:val="36"/>
          <w:sz w:val="33"/>
          <w:szCs w:val="33"/>
          <w:lang w:eastAsia="en-GB"/>
        </w:rPr>
      </w:pPr>
      <w:r>
        <w:rPr>
          <w:rFonts w:ascii="Arial" w:eastAsia="Times New Roman" w:hAnsi="Arial" w:cs="Arial"/>
          <w:noProof/>
          <w:kern w:val="36"/>
          <w:sz w:val="33"/>
          <w:szCs w:val="33"/>
          <w:lang w:eastAsia="en-GB"/>
        </w:rPr>
        <w:t xml:space="preserve">                </w:t>
      </w:r>
      <w:r>
        <w:rPr>
          <w:rFonts w:ascii="Arial" w:eastAsia="Times New Roman" w:hAnsi="Arial" w:cs="Arial"/>
          <w:noProof/>
          <w:kern w:val="36"/>
          <w:sz w:val="33"/>
          <w:szCs w:val="33"/>
          <w:lang w:eastAsia="en-GB"/>
        </w:rPr>
        <w:drawing>
          <wp:inline distT="0" distB="0" distL="0" distR="0" wp14:anchorId="6BD46F92" wp14:editId="4FC92D6C">
            <wp:extent cx="2571429" cy="88571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twork-life-logoem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C1" w:rsidRDefault="00E661C1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Default="00E661C1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Pr="004F3956" w:rsidRDefault="00E661C1" w:rsidP="00E661C1">
      <w:pPr>
        <w:pBdr>
          <w:bottom w:val="single" w:sz="18" w:space="11" w:color="47A5F4"/>
        </w:pBdr>
        <w:spacing w:after="0" w:line="240" w:lineRule="auto"/>
        <w:outlineLvl w:val="0"/>
        <w:rPr>
          <w:rFonts w:ascii="Arial" w:eastAsia="Times New Roman" w:hAnsi="Arial" w:cs="Arial"/>
          <w:kern w:val="36"/>
          <w:sz w:val="33"/>
          <w:szCs w:val="33"/>
          <w:lang w:eastAsia="en-GB"/>
        </w:rPr>
      </w:pPr>
      <w:r>
        <w:rPr>
          <w:rFonts w:ascii="Arial" w:eastAsia="Times New Roman" w:hAnsi="Arial" w:cs="Arial"/>
          <w:kern w:val="36"/>
          <w:sz w:val="33"/>
          <w:szCs w:val="33"/>
          <w:lang w:eastAsia="en-GB"/>
        </w:rPr>
        <w:t>IT Support Specialist / Senior IT Specialist</w:t>
      </w:r>
    </w:p>
    <w:p w:rsidR="00E661C1" w:rsidRDefault="00E661C1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Default="00E661C1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Default="00E661C1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Job description</w:t>
      </w:r>
    </w:p>
    <w:p w:rsidR="009A60E4" w:rsidRPr="00E661C1" w:rsidRDefault="009A60E4" w:rsidP="00E661C1">
      <w:pPr>
        <w:shd w:val="clear" w:color="auto" w:fill="FFFFFF"/>
        <w:spacing w:after="0" w:line="480" w:lineRule="atLeast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P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en-GB"/>
        </w:rPr>
      </w:pPr>
      <w:r w:rsidRPr="00E661C1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Job Role:</w:t>
      </w:r>
    </w:p>
    <w:p w:rsidR="00E661C1" w:rsidRPr="00E661C1" w:rsidRDefault="00E661C1" w:rsidP="00E661C1">
      <w:pPr>
        <w:shd w:val="clear" w:color="auto" w:fill="FFFFFF"/>
        <w:spacing w:before="150" w:after="150" w:line="25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We are currently looking for an IT Support Specialist providing a high level of technical support. This is a technical role requiring proven support experience using Windows Server 2008, 2012.The role is mostly hands on IT, however it will periodically involve projects in all parts of the business.</w:t>
      </w:r>
    </w:p>
    <w:p w:rsidR="00E661C1" w:rsidRP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en-GB"/>
        </w:rPr>
      </w:pPr>
      <w:r w:rsidRPr="00E661C1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 </w:t>
      </w:r>
    </w:p>
    <w:p w:rsidR="009A60E4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</w:pPr>
      <w:r w:rsidRPr="00E661C1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Key Responsibilities:</w:t>
      </w:r>
      <w:r w:rsidRPr="00E661C1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 </w:t>
      </w:r>
    </w:p>
    <w:p w:rsidR="00E661C1" w:rsidRP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en-GB"/>
        </w:rPr>
      </w:pPr>
      <w:r w:rsidRPr="00E661C1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br/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IT Support Specialist will be responsible for implementing and maintaining all aspects of our clients' technology. This includes daily support incidents, desktop and server troubleshooting, business continuity planning and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execution</w:t>
      </w:r>
      <w:proofErr w:type="gram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,hardware</w:t>
      </w:r>
      <w:proofErr w:type="spellEnd"/>
      <w:proofErr w:type="gram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/software installation and upgrades, new infrastructure build outs and relocations. IT Support Specialist interface with high profile clients on a day to day basis thus requiring the highest level of presentation, communication and professionalism.</w:t>
      </w:r>
      <w:r w:rsidRPr="00E661C1">
        <w:rPr>
          <w:rFonts w:ascii="inherit" w:eastAsia="Times New Roman" w:hAnsi="inherit" w:cs="Arial"/>
          <w:color w:val="333333"/>
          <w:sz w:val="20"/>
          <w:szCs w:val="20"/>
          <w:lang w:eastAsia="en-GB"/>
        </w:rPr>
        <w:t> </w:t>
      </w:r>
    </w:p>
    <w:p w:rsid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Accountabilities &amp; Deliverables</w:t>
      </w:r>
    </w:p>
    <w:p w:rsidR="00E661C1" w:rsidRP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Provide superior service to Networklife Group customers.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Develop and maintain close working relationships and interaction with Networklife Management and Clients.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Regular communications with customers and ensure they are satisfied with IT service levels.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Develop both the technical and customer service skills of all members of the team.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Assist the support team with daily activities (i.e. part of team, hands-on involvement, technical guidance and leadership).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Responsible for IT Helpdesk Team and Helpdesk Operations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Create and maintain documentation and diagrams of office infrastructure, underlying services and systems.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Periodically review appropriateness of technologies used, provide recommendations and drive the implementation of improvements.</w:t>
      </w:r>
    </w:p>
    <w:p w:rsid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Core Skills, Knowledge and Attributes</w:t>
      </w:r>
    </w:p>
    <w:p w:rsidR="00510858" w:rsidRPr="00E661C1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en-GB"/>
        </w:rPr>
      </w:pP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Significant experience in a similar Corporate IT Support role.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Extensive overall IT experience,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lastRenderedPageBreak/>
        <w:t>MCSE qualification and/or related degrees.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Skilled in hardware performance monitoring, analysis and capacity planning.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Strong knowledge of Enterprise Active Directory topologies and Exchange 2010/2013 systems.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Networking fundaments and monitoring tools (SNMP and WMI monitoring).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Network and application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security.Threat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management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gateway</w:t>
      </w:r>
      <w:proofErr w:type="gram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,Email</w:t>
      </w:r>
      <w:proofErr w:type="spellEnd"/>
      <w:proofErr w:type="gram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scanning technologies.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Experience with implementing new processes and following through with required disciplines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Excellent collaboration and communication/interpersonal skills.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Strong customer service ethics and sense of urgency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Demonstrates and acts as a role model for the Networklife Group values and behaviours.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Quick turnaround on instructions or requests from senior management.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Ability to perform well in team environments.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Ability to remain calm and collected in pressure situations to allow constructive guidance to the team and also communicate effectively to stakeholders.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Ability to deliver and coordinate projects within tight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deadlines.General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understanding of project management methodologies.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Excellent problem solving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skills.Willingness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to learn, explore new ideas and innovate.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Excellent attention to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detail.A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proactive, flexible and adaptable approach.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Ability to work outside of standard working hours and weekends as and when required.</w:t>
      </w:r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</w:pPr>
    </w:p>
    <w:p w:rsidR="00E661C1" w:rsidRP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en-GB"/>
        </w:rPr>
      </w:pPr>
      <w:r w:rsidRPr="00E661C1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Technical Requirements: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2008/ 2012 Server; Advance level of exposure, including permissions &amp; good level of understanding of Active Directory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Deploying networks and Routers, DSL, firewalls, hardware and software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VPN.Site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to site VPN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Email and Spam troubleshooting- Building Servers and Workstations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Data Backup and Disaster Recovery with Symantec Backup Exec, Acronis, Disk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Image</w:t>
      </w:r>
      <w:proofErr w:type="gram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,wmware,Nas</w:t>
      </w:r>
      <w:proofErr w:type="spellEnd"/>
      <w:proofErr w:type="gram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Servers.Disaster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Recovery.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Knowledge of the SAGE,CRM,ERP software system would be an advantage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Understanding of networking concepts: TCP/IP, LAN/WAN, DHCP, DNS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Advance Knowledge of Mac Operation Systems, Windows XP/7/8</w:t>
      </w:r>
      <w:proofErr w:type="gram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,Windows</w:t>
      </w:r>
      <w:proofErr w:type="gram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SQL Server, Windows Server 2003/2008/2012.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Advance Knowledge of Desktop &amp; Server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virtualization.Hyper-V,WMware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etc</w:t>
      </w:r>
      <w:proofErr w:type="spellEnd"/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Exchange 2010/2013</w:t>
      </w:r>
      <w:proofErr w:type="gram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,Office</w:t>
      </w:r>
      <w:proofErr w:type="gram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2010.2013,365 Hosted Exchange Platform, IPAD,IPHONE, Blackberry.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Advance Knowledge of Routing,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Switching,Firewalls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and VLAN`s</w:t>
      </w:r>
    </w:p>
    <w:p w:rsidR="00E661C1" w:rsidRPr="00E661C1" w:rsidRDefault="00E661C1" w:rsidP="00E661C1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Advance Knowledge of ITIL and Helpdesk Systems.</w:t>
      </w:r>
    </w:p>
    <w:p w:rsidR="002431BE" w:rsidRDefault="002431BE"/>
    <w:p w:rsid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1A6951" w:rsidRDefault="001A695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1A6951" w:rsidRDefault="001A695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1A6951" w:rsidRDefault="001A695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1A6951" w:rsidRDefault="001A695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bookmarkStart w:id="0" w:name="_GoBack"/>
      <w:bookmarkEnd w:id="0"/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510858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510858" w:rsidRPr="00E661C1" w:rsidRDefault="00510858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E661C1" w:rsidRPr="00E661C1" w:rsidRDefault="00E661C1" w:rsidP="00E661C1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r w:rsidRPr="00E661C1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lastRenderedPageBreak/>
        <w:t xml:space="preserve">The Company </w:t>
      </w:r>
    </w:p>
    <w:p w:rsidR="00E661C1" w:rsidRDefault="00E661C1"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Computer Clinic IT Solutions &amp; Networklife Group specialises in providing expert IT support services to small and medium businesses in UK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Founded: 2009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Global Headquarters: London, UK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Clients: Over hundreds of companies from sectors including finance, professional services, media, education, charities and membership organisations.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Services</w:t>
      </w:r>
      <w:proofErr w:type="gram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:</w:t>
      </w:r>
      <w:proofErr w:type="gram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IT Support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Emergency IT Support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Network Consultancy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Mobile Working Consultancy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Network Security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Disaster Recovery Consultancy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Security Consultancy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Business Intelligence Solutions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Hosted Telephone Systems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Installation &amp; Maintenance of Business Telephone Systems,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VoIP &amp; Hosted IP Telephony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CAT5e &amp; CAT6 Structured Cabling, CCTV &amp; Alarms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Provision of ISDN2e, ISDN30, ADSL, SDSL, Leased Lines</w:t>
      </w:r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br/>
        <w:t>E-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pos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Systems - Cloud E-POS,CC Payment </w:t>
      </w:r>
      <w:proofErr w:type="spellStart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>Services,PDQ</w:t>
      </w:r>
      <w:proofErr w:type="spellEnd"/>
      <w:r w:rsidRPr="00E661C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Installation and support.</w:t>
      </w:r>
    </w:p>
    <w:sectPr w:rsidR="00E6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A93"/>
    <w:multiLevelType w:val="multilevel"/>
    <w:tmpl w:val="AEC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7D9"/>
    <w:multiLevelType w:val="multilevel"/>
    <w:tmpl w:val="303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1926B3"/>
    <w:multiLevelType w:val="multilevel"/>
    <w:tmpl w:val="B18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C1"/>
    <w:rsid w:val="001A6951"/>
    <w:rsid w:val="002431BE"/>
    <w:rsid w:val="00510858"/>
    <w:rsid w:val="009A60E4"/>
    <w:rsid w:val="00E661C1"/>
    <w:rsid w:val="00E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0498-5177-4F6B-A5A6-DCF6528A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6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61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6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AVINPROGRESS</dc:creator>
  <cp:keywords/>
  <dc:description/>
  <cp:lastModifiedBy>AVINPROGRESS</cp:lastModifiedBy>
  <cp:revision>5</cp:revision>
  <dcterms:created xsi:type="dcterms:W3CDTF">2015-09-18T10:19:00Z</dcterms:created>
  <dcterms:modified xsi:type="dcterms:W3CDTF">2015-11-08T21:52:00Z</dcterms:modified>
</cp:coreProperties>
</file>